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5C" w:rsidRDefault="00EF215C" w:rsidP="005A24DF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</w:p>
    <w:p w:rsidR="005A24DF" w:rsidRDefault="00EF215C" w:rsidP="005A24D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="005A24DF">
        <w:rPr>
          <w:rFonts w:ascii="Arial" w:hAnsi="Arial" w:cs="Arial"/>
          <w:color w:val="000000"/>
        </w:rPr>
        <w:t>Статья 11. Порядок рассмотрения отдельных обращений</w:t>
      </w:r>
    </w:p>
    <w:p w:rsidR="005A24DF" w:rsidRDefault="005A24DF" w:rsidP="005A24D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 случае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EF215C">
        <w:rPr>
          <w:rFonts w:ascii="Arial" w:hAnsi="Arial" w:cs="Arial"/>
          <w:b/>
          <w:color w:val="000000"/>
        </w:rPr>
        <w:t>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  <w:r>
        <w:rPr>
          <w:rFonts w:ascii="Arial" w:hAnsi="Arial" w:cs="Arial"/>
          <w:color w:val="000000"/>
        </w:rPr>
        <w:t xml:space="preserve">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A24DF" w:rsidRDefault="005A24DF" w:rsidP="005A24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(в ред. Федерального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" w:history="1">
        <w:r>
          <w:rPr>
            <w:rStyle w:val="a4"/>
            <w:rFonts w:ascii="Arial" w:hAnsi="Arial" w:cs="Arial"/>
            <w:color w:val="666699"/>
            <w:u w:val="none"/>
          </w:rPr>
          <w:t>закона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от 02.07.2013 N 182-ФЗ)</w:t>
      </w:r>
    </w:p>
    <w:p w:rsidR="005A24DF" w:rsidRDefault="005A24DF" w:rsidP="005A24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(см. те</w:t>
      </w:r>
      <w:proofErr w:type="gramStart"/>
      <w:r>
        <w:rPr>
          <w:rFonts w:ascii="Arial" w:hAnsi="Arial" w:cs="Arial"/>
        </w:rPr>
        <w:t>кст в пр</w:t>
      </w:r>
      <w:proofErr w:type="gramEnd"/>
      <w:r>
        <w:rPr>
          <w:rFonts w:ascii="Arial" w:hAnsi="Arial" w:cs="Arial"/>
        </w:rPr>
        <w:t>едыдущей</w:t>
      </w:r>
      <w:r>
        <w:rPr>
          <w:rStyle w:val="apple-converted-space"/>
          <w:rFonts w:ascii="Arial" w:hAnsi="Arial" w:cs="Arial"/>
        </w:rPr>
        <w:t> </w:t>
      </w:r>
      <w:hyperlink r:id="rId6" w:history="1">
        <w:r>
          <w:rPr>
            <w:rStyle w:val="a4"/>
            <w:rFonts w:ascii="Arial" w:hAnsi="Arial" w:cs="Arial"/>
            <w:color w:val="666699"/>
            <w:u w:val="none"/>
          </w:rPr>
          <w:t>редакции</w:t>
        </w:r>
      </w:hyperlink>
      <w:r>
        <w:rPr>
          <w:rFonts w:ascii="Arial" w:hAnsi="Arial" w:cs="Arial"/>
        </w:rPr>
        <w:t>)</w:t>
      </w:r>
    </w:p>
    <w:p w:rsidR="005A24DF" w:rsidRDefault="005A24DF" w:rsidP="005A24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7" w:history="1">
        <w:r>
          <w:rPr>
            <w:rStyle w:val="a4"/>
            <w:rFonts w:ascii="Arial" w:hAnsi="Arial" w:cs="Arial"/>
            <w:color w:val="666699"/>
            <w:u w:val="none"/>
          </w:rPr>
          <w:t>порядка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обжалования данного судебного решения.</w:t>
      </w:r>
    </w:p>
    <w:p w:rsidR="005A24DF" w:rsidRDefault="005A24DF" w:rsidP="005A24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(в ред. Федерального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8" w:history="1">
        <w:r>
          <w:rPr>
            <w:rStyle w:val="a4"/>
            <w:rFonts w:ascii="Arial" w:hAnsi="Arial" w:cs="Arial"/>
            <w:color w:val="666699"/>
            <w:u w:val="none"/>
          </w:rPr>
          <w:t>закона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от 29.06.2010 N 126-ФЗ)</w:t>
      </w:r>
    </w:p>
    <w:p w:rsidR="005A24DF" w:rsidRDefault="005A24DF" w:rsidP="005A24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(см. те</w:t>
      </w:r>
      <w:proofErr w:type="gramStart"/>
      <w:r>
        <w:rPr>
          <w:rFonts w:ascii="Arial" w:hAnsi="Arial" w:cs="Arial"/>
        </w:rPr>
        <w:t>кст в пр</w:t>
      </w:r>
      <w:proofErr w:type="gramEnd"/>
      <w:r>
        <w:rPr>
          <w:rFonts w:ascii="Arial" w:hAnsi="Arial" w:cs="Arial"/>
        </w:rPr>
        <w:t>едыдущей</w:t>
      </w:r>
      <w:r>
        <w:rPr>
          <w:rStyle w:val="apple-converted-space"/>
          <w:rFonts w:ascii="Arial" w:hAnsi="Arial" w:cs="Arial"/>
        </w:rPr>
        <w:t> </w:t>
      </w:r>
      <w:hyperlink r:id="rId9" w:history="1">
        <w:r>
          <w:rPr>
            <w:rStyle w:val="a4"/>
            <w:rFonts w:ascii="Arial" w:hAnsi="Arial" w:cs="Arial"/>
            <w:color w:val="666699"/>
            <w:u w:val="none"/>
          </w:rPr>
          <w:t>редакции</w:t>
        </w:r>
      </w:hyperlink>
      <w:r>
        <w:rPr>
          <w:rFonts w:ascii="Arial" w:hAnsi="Arial" w:cs="Arial"/>
        </w:rPr>
        <w:t>)</w:t>
      </w:r>
    </w:p>
    <w:p w:rsidR="005A24DF" w:rsidRDefault="005A24DF" w:rsidP="005A24D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gramStart"/>
      <w:r>
        <w:rPr>
          <w:rFonts w:ascii="Arial" w:hAnsi="Arial" w:cs="Arial"/>
          <w:color w:val="000000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5A24DF" w:rsidRDefault="005A24DF" w:rsidP="005A24D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В случае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A24DF" w:rsidRDefault="005A24DF" w:rsidP="005A24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(в ред. Федерального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0" w:history="1">
        <w:r>
          <w:rPr>
            <w:rStyle w:val="a4"/>
            <w:rFonts w:ascii="Arial" w:hAnsi="Arial" w:cs="Arial"/>
            <w:color w:val="666699"/>
            <w:u w:val="none"/>
          </w:rPr>
          <w:t>закона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от 29.06.2010 N 126-ФЗ)</w:t>
      </w:r>
    </w:p>
    <w:p w:rsidR="005A24DF" w:rsidRDefault="005A24DF" w:rsidP="005A24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(см. те</w:t>
      </w:r>
      <w:proofErr w:type="gramStart"/>
      <w:r>
        <w:rPr>
          <w:rFonts w:ascii="Arial" w:hAnsi="Arial" w:cs="Arial"/>
        </w:rPr>
        <w:t>кст в пр</w:t>
      </w:r>
      <w:proofErr w:type="gramEnd"/>
      <w:r>
        <w:rPr>
          <w:rFonts w:ascii="Arial" w:hAnsi="Arial" w:cs="Arial"/>
        </w:rPr>
        <w:t>едыдущей</w:t>
      </w:r>
      <w:r>
        <w:rPr>
          <w:rStyle w:val="apple-converted-space"/>
          <w:rFonts w:ascii="Arial" w:hAnsi="Arial" w:cs="Arial"/>
        </w:rPr>
        <w:t> </w:t>
      </w:r>
      <w:hyperlink r:id="rId11" w:history="1">
        <w:r>
          <w:rPr>
            <w:rStyle w:val="a4"/>
            <w:rFonts w:ascii="Arial" w:hAnsi="Arial" w:cs="Arial"/>
            <w:color w:val="666699"/>
            <w:u w:val="none"/>
          </w:rPr>
          <w:t>редакции</w:t>
        </w:r>
      </w:hyperlink>
      <w:r>
        <w:rPr>
          <w:rFonts w:ascii="Arial" w:hAnsi="Arial" w:cs="Arial"/>
        </w:rPr>
        <w:t>)</w:t>
      </w:r>
    </w:p>
    <w:p w:rsidR="005A24DF" w:rsidRDefault="005A24DF" w:rsidP="005A24D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В случае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A24DF" w:rsidRDefault="005A24DF" w:rsidP="005A24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(в ред. Федерального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2" w:history="1">
        <w:r>
          <w:rPr>
            <w:rStyle w:val="a4"/>
            <w:rFonts w:ascii="Arial" w:hAnsi="Arial" w:cs="Arial"/>
            <w:color w:val="666699"/>
            <w:u w:val="none"/>
          </w:rPr>
          <w:t>закона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от 02.07.2013 N 182-ФЗ)</w:t>
      </w:r>
    </w:p>
    <w:p w:rsidR="005A24DF" w:rsidRDefault="005A24DF" w:rsidP="005A24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(см. те</w:t>
      </w:r>
      <w:proofErr w:type="gramStart"/>
      <w:r>
        <w:rPr>
          <w:rFonts w:ascii="Arial" w:hAnsi="Arial" w:cs="Arial"/>
        </w:rPr>
        <w:t>кст в пр</w:t>
      </w:r>
      <w:proofErr w:type="gramEnd"/>
      <w:r>
        <w:rPr>
          <w:rFonts w:ascii="Arial" w:hAnsi="Arial" w:cs="Arial"/>
        </w:rPr>
        <w:t>едыдущей</w:t>
      </w:r>
      <w:r>
        <w:rPr>
          <w:rStyle w:val="apple-converted-space"/>
          <w:rFonts w:ascii="Arial" w:hAnsi="Arial" w:cs="Arial"/>
        </w:rPr>
        <w:t> </w:t>
      </w:r>
      <w:hyperlink r:id="rId13" w:history="1">
        <w:r>
          <w:rPr>
            <w:rStyle w:val="a4"/>
            <w:rFonts w:ascii="Arial" w:hAnsi="Arial" w:cs="Arial"/>
            <w:color w:val="666699"/>
            <w:u w:val="none"/>
          </w:rPr>
          <w:t>редакции</w:t>
        </w:r>
      </w:hyperlink>
      <w:r>
        <w:rPr>
          <w:rFonts w:ascii="Arial" w:hAnsi="Arial" w:cs="Arial"/>
        </w:rPr>
        <w:t>)</w:t>
      </w:r>
    </w:p>
    <w:p w:rsidR="005A24DF" w:rsidRDefault="005A24DF" w:rsidP="005A24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В случае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4" w:history="1">
        <w:r>
          <w:rPr>
            <w:rStyle w:val="a4"/>
            <w:rFonts w:ascii="Arial" w:hAnsi="Arial" w:cs="Arial"/>
            <w:color w:val="666699"/>
            <w:u w:val="none"/>
          </w:rPr>
          <w:t>тайну</w:t>
        </w:r>
      </w:hyperlink>
      <w:r>
        <w:rPr>
          <w:rFonts w:ascii="Arial" w:hAnsi="Arial" w:cs="Arial"/>
          <w:color w:val="000000"/>
        </w:rPr>
        <w:t xml:space="preserve">, гражданину, направившему </w:t>
      </w:r>
      <w:r>
        <w:rPr>
          <w:rFonts w:ascii="Arial" w:hAnsi="Arial" w:cs="Arial"/>
          <w:color w:val="000000"/>
        </w:rPr>
        <w:lastRenderedPageBreak/>
        <w:t>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A24DF" w:rsidRDefault="005A24DF" w:rsidP="005A24D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В случае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C1DAF" w:rsidRDefault="005A24DF" w:rsidP="005A24DF"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sectPr w:rsidR="00AC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DF"/>
    <w:rsid w:val="005A24DF"/>
    <w:rsid w:val="00AC1DAF"/>
    <w:rsid w:val="00E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24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24DF"/>
  </w:style>
  <w:style w:type="character" w:styleId="a4">
    <w:name w:val="Hyperlink"/>
    <w:basedOn w:val="a0"/>
    <w:rsid w:val="005A24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24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24DF"/>
  </w:style>
  <w:style w:type="character" w:styleId="a4">
    <w:name w:val="Hyperlink"/>
    <w:basedOn w:val="a0"/>
    <w:rsid w:val="005A2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1960/?dst=100009" TargetMode="External"/><Relationship Id="rId13" Type="http://schemas.openxmlformats.org/officeDocument/2006/relationships/hyperlink" Target="http://www.consultant.ru/document/cons_doc_LAW_146042/?dst=1000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6248/?dst=101445" TargetMode="External"/><Relationship Id="rId12" Type="http://schemas.openxmlformats.org/officeDocument/2006/relationships/hyperlink" Target="http://www.consultant.ru/document/cons_doc_LAW_148493/?dst=10001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6042/?dst=100062" TargetMode="External"/><Relationship Id="rId11" Type="http://schemas.openxmlformats.org/officeDocument/2006/relationships/hyperlink" Target="http://www.consultant.ru/document/cons_doc_LAW_59999/?dst=100065" TargetMode="External"/><Relationship Id="rId5" Type="http://schemas.openxmlformats.org/officeDocument/2006/relationships/hyperlink" Target="http://www.consultant.ru/document/cons_doc_LAW_148493/?dst=10000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01960/?dst=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9999/?dst=100063" TargetMode="External"/><Relationship Id="rId14" Type="http://schemas.openxmlformats.org/officeDocument/2006/relationships/hyperlink" Target="http://www.consultant.ru/document/cons_doc_LAW_93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2015-05-29T07:45:00Z</dcterms:created>
  <dcterms:modified xsi:type="dcterms:W3CDTF">2015-06-01T11:30:00Z</dcterms:modified>
</cp:coreProperties>
</file>