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73775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14:paraId="13775541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14:paraId="640E589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14:paraId="156A22C7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14:paraId="23C4F86C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14:paraId="567B0FB0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14:paraId="4A15C59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40499529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14:paraId="61EC09E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3745C69A" w14:textId="07501823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AB14DD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14</w:t>
      </w:r>
    </w:p>
    <w:p w14:paraId="0AE0E54E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0C98F4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F8A0ACD" w14:textId="69DFC84C" w:rsidR="00643920" w:rsidRPr="00643920" w:rsidRDefault="00AB14DD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9</w:t>
      </w:r>
      <w:r w:rsidR="00643920" w:rsidRPr="00643920">
        <w:rPr>
          <w:rFonts w:ascii="Times New Roman" w:hAnsi="Times New Roman"/>
          <w:color w:val="auto"/>
          <w:sz w:val="28"/>
          <w:szCs w:val="28"/>
        </w:rPr>
        <w:t xml:space="preserve"> января 2025 года                                                      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14:paraId="6DCD5846" w14:textId="77777777"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79C074BB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Об утверждении единого аналитического</w:t>
      </w:r>
    </w:p>
    <w:p w14:paraId="674B1B26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плана реализации муниципальной программы </w:t>
      </w:r>
    </w:p>
    <w:p w14:paraId="475D6C54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>Верхнесеребряковского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сельского поселения  </w:t>
      </w:r>
    </w:p>
    <w:p w14:paraId="66119F17" w14:textId="77777777" w:rsidR="00FF0197" w:rsidRDefault="00643920" w:rsidP="00FF0197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«</w:t>
      </w:r>
      <w:r w:rsidR="00FF0197" w:rsidRPr="00FF0197"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Экономическое развитие и инновационная </w:t>
      </w:r>
    </w:p>
    <w:p w14:paraId="4D11279F" w14:textId="77777777" w:rsidR="00643920" w:rsidRPr="00643920" w:rsidRDefault="00FF0197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FF0197">
        <w:rPr>
          <w:rFonts w:ascii="Times New Roman" w:hAnsi="Times New Roman"/>
          <w:bCs/>
          <w:color w:val="auto"/>
          <w:sz w:val="28"/>
          <w:szCs w:val="28"/>
          <w:lang w:eastAsia="ar-SA"/>
        </w:rPr>
        <w:t>экономика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</w:t>
      </w:r>
      <w:r w:rsidR="00643920"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на 2025 год</w:t>
      </w:r>
    </w:p>
    <w:p w14:paraId="2629D8AD" w14:textId="77777777"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E6A3D7D" w14:textId="77777777"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1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1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»:</w:t>
      </w:r>
    </w:p>
    <w:p w14:paraId="3CC5B9AE" w14:textId="77777777" w:rsidR="00643920" w:rsidRPr="001868FB" w:rsidRDefault="00643920" w:rsidP="00FF0197">
      <w:pPr>
        <w:numPr>
          <w:ilvl w:val="0"/>
          <w:numId w:val="1"/>
        </w:num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1868FB">
        <w:rPr>
          <w:rFonts w:ascii="Times New Roman" w:hAnsi="Times New Roman"/>
          <w:sz w:val="28"/>
        </w:rPr>
        <w:t>Утвердить единый аналитический план реализации муниципальной программы Верхнесеребряковского сельского поселения «</w:t>
      </w:r>
      <w:r w:rsidR="00FF0197" w:rsidRPr="00FF0197">
        <w:rPr>
          <w:rFonts w:ascii="Times New Roman" w:hAnsi="Times New Roman"/>
          <w:sz w:val="28"/>
        </w:rPr>
        <w:t>Экономическое развитие и инновационная экономика</w:t>
      </w:r>
      <w:r w:rsidRPr="001868FB">
        <w:rPr>
          <w:rFonts w:ascii="Times New Roman" w:hAnsi="Times New Roman"/>
          <w:sz w:val="28"/>
        </w:rPr>
        <w:t>» на 2025 год (далее – план реализации) согласно приложению.</w:t>
      </w:r>
    </w:p>
    <w:p w14:paraId="087116D0" w14:textId="77777777" w:rsidR="00643920" w:rsidRPr="00643920" w:rsidRDefault="00643920" w:rsidP="00643920">
      <w:pPr>
        <w:numPr>
          <w:ilvl w:val="0"/>
          <w:numId w:val="1"/>
        </w:numPr>
        <w:tabs>
          <w:tab w:val="left" w:pos="126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Ответственным лицам обеспечить исполнение плана реализации, указанного в пункте 1 настоящего распоряжения.</w:t>
      </w:r>
    </w:p>
    <w:p w14:paraId="7584F1CA" w14:textId="77777777" w:rsidR="00643920" w:rsidRPr="00643920" w:rsidRDefault="00643920" w:rsidP="00643920">
      <w:pPr>
        <w:numPr>
          <w:ilvl w:val="0"/>
          <w:numId w:val="1"/>
        </w:numPr>
        <w:tabs>
          <w:tab w:val="left" w:pos="1086"/>
          <w:tab w:val="left" w:pos="9072"/>
        </w:tabs>
        <w:suppressAutoHyphens/>
        <w:overflowPunct w:val="0"/>
        <w:autoSpaceDE w:val="0"/>
        <w:spacing w:line="317" w:lineRule="exact"/>
        <w:ind w:left="20" w:firstLine="800"/>
        <w:jc w:val="both"/>
        <w:textAlignment w:val="baseline"/>
        <w:rPr>
          <w:rFonts w:ascii="Times New Roman" w:hAnsi="Times New Roman"/>
          <w:sz w:val="28"/>
        </w:rPr>
      </w:pPr>
      <w:r w:rsidRPr="00643920">
        <w:rPr>
          <w:rFonts w:ascii="Times New Roman" w:hAnsi="Times New Roman"/>
          <w:sz w:val="28"/>
        </w:rPr>
        <w:t>Настоящее распоряжение вступает в силу с момента подписания.</w:t>
      </w:r>
    </w:p>
    <w:p w14:paraId="083CD67C" w14:textId="77777777" w:rsidR="00643920" w:rsidRPr="00643920" w:rsidRDefault="009C16B6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43920" w:rsidRPr="00643920">
        <w:rPr>
          <w:rFonts w:ascii="Times New Roman" w:hAnsi="Times New Roman"/>
          <w:sz w:val="28"/>
        </w:rPr>
        <w:t xml:space="preserve"> 4. Контроль за исполнением распоряжения оставляю за собой.</w:t>
      </w:r>
    </w:p>
    <w:p w14:paraId="20FD0F84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274904D6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14:paraId="374B3CF7" w14:textId="77777777"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</w:p>
    <w:p w14:paraId="5C6EA48C" w14:textId="77777777"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14:paraId="1BAB8061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14:paraId="1D68C3D6" w14:textId="77777777"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</w:t>
      </w:r>
    </w:p>
    <w:p w14:paraId="572D9DDE" w14:textId="77777777"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14:paraId="0C0E1F2D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к распоряжению </w:t>
      </w:r>
    </w:p>
    <w:p w14:paraId="14CEA671" w14:textId="7777777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14:paraId="56D3ED27" w14:textId="0EBD4117"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AB14DD">
        <w:rPr>
          <w:sz w:val="28"/>
        </w:rPr>
        <w:t>09</w:t>
      </w:r>
      <w:r>
        <w:rPr>
          <w:sz w:val="28"/>
        </w:rPr>
        <w:t>.01.2025  №</w:t>
      </w:r>
      <w:r w:rsidR="00AB14DD">
        <w:rPr>
          <w:sz w:val="28"/>
        </w:rPr>
        <w:t xml:space="preserve"> 14</w:t>
      </w:r>
    </w:p>
    <w:p w14:paraId="1B3DE289" w14:textId="77777777" w:rsidR="00312FE5" w:rsidRDefault="00312FE5">
      <w:pPr>
        <w:pStyle w:val="a8"/>
        <w:spacing w:before="0" w:after="0" w:line="320" w:lineRule="exact"/>
        <w:ind w:left="7240"/>
      </w:pPr>
    </w:p>
    <w:p w14:paraId="302874CB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14:paraId="1B154D1D" w14:textId="77777777" w:rsidR="00312FE5" w:rsidRPr="00312FE5" w:rsidRDefault="00312FE5" w:rsidP="0055703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FF0197" w:rsidRPr="00FF0197">
        <w:rPr>
          <w:rFonts w:ascii="Times New Roman" w:hAnsi="Times New Roman"/>
          <w:bCs/>
          <w:color w:val="auto"/>
          <w:sz w:val="28"/>
          <w:szCs w:val="28"/>
        </w:rPr>
        <w:t>Экономическое развитие и инновационная экономика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</w:p>
    <w:p w14:paraId="1B3C224F" w14:textId="77777777"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tbl>
      <w:tblPr>
        <w:tblW w:w="199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  <w:gridCol w:w="1418"/>
        <w:gridCol w:w="1418"/>
        <w:gridCol w:w="1418"/>
      </w:tblGrid>
      <w:tr w:rsidR="00312FE5" w:rsidRPr="00312FE5" w14:paraId="140271EF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FD0331" w14:textId="77777777"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6E7B" w14:textId="77777777"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4B2BF2" w14:textId="77777777"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18C6E" w14:textId="77777777"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FD33" w14:textId="77777777"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14:paraId="336DCAFC" w14:textId="77777777" w:rsidTr="0073715B">
        <w:trPr>
          <w:gridAfter w:val="3"/>
          <w:wAfter w:w="4254" w:type="dxa"/>
          <w:trHeight w:val="1251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CD9A096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14:paraId="03F26E44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CDD08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8237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88D7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F5647" w14:textId="77777777"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C825" w14:textId="77777777"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41214" w14:textId="77777777"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4C8E" w14:textId="77777777"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39B68" w14:textId="77777777"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14:paraId="7A3C36E1" w14:textId="77777777" w:rsidTr="0073715B">
        <w:trPr>
          <w:gridAfter w:val="3"/>
          <w:wAfter w:w="4254" w:type="dxa"/>
          <w:trHeight w:val="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0F619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DDAAD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ADE29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9B765" w14:textId="77777777"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D51C5" w14:textId="77777777"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F42" w14:textId="77777777"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55C3" w14:textId="77777777"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B24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AA1" w14:textId="77777777"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2EF5" w14:textId="77777777"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14:paraId="3658F0E0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259AF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789D5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F8294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12536" w14:textId="77777777"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D39FE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A04" w14:textId="77777777"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DEED" w14:textId="77777777"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221" w14:textId="77777777"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BBE" w14:textId="77777777"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8652" w14:textId="77777777"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9F2BF1" w:rsidRPr="00312FE5" w14:paraId="11A1B813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D893C" w14:textId="77777777" w:rsidR="009F2BF1" w:rsidRPr="00312FE5" w:rsidRDefault="009F2BF1" w:rsidP="009F2BF1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67DB1" w14:textId="77777777" w:rsidR="009F2BF1" w:rsidRPr="00312FE5" w:rsidRDefault="009F2BF1" w:rsidP="009F2BF1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Pr="00FF0197">
              <w:rPr>
                <w:rFonts w:ascii="Times New Roman" w:hAnsi="Times New Roman"/>
                <w:color w:val="auto"/>
                <w:szCs w:val="24"/>
                <w:lang w:eastAsia="ar-SA"/>
              </w:rPr>
              <w:t>Создание благоприятных условий для привлечения инвестиций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0C04B" w14:textId="77777777" w:rsidR="009F2BF1" w:rsidRDefault="009F2BF1" w:rsidP="009F2BF1">
            <w:pPr>
              <w:jc w:val="center"/>
            </w:pPr>
            <w:r w:rsidRPr="002F773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E0B03" w14:textId="77777777" w:rsidR="009F2BF1" w:rsidRDefault="009F2BF1" w:rsidP="009F2BF1">
            <w:pPr>
              <w:jc w:val="center"/>
            </w:pPr>
            <w:r w:rsidRPr="002F773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93F0B" w14:textId="77777777" w:rsidR="009F2BF1" w:rsidRPr="00557037" w:rsidRDefault="009F2BF1" w:rsidP="009F2BF1">
            <w:pPr>
              <w:jc w:val="center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>Администрация Верхнесеребряковского сельского поселения (Ключко Валентина Алексеевна,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5160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B8D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460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5A88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146E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9F2BF1" w:rsidRPr="00312FE5" w14:paraId="6F79056E" w14:textId="77777777" w:rsidTr="00A44F2B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F6AE7" w14:textId="77777777" w:rsidR="009F2BF1" w:rsidRPr="00312FE5" w:rsidRDefault="009F2BF1" w:rsidP="009F2BF1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C3A9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>Мероприятие (результат) 1 «</w:t>
            </w:r>
            <w:r w:rsidRPr="009F2BF1">
              <w:rPr>
                <w:rFonts w:ascii="Times New Roman" w:hAnsi="Times New Roman"/>
              </w:rPr>
              <w:t>Создание благоприятной для инвестиций административной среды на территории Верхнесеребряковского сельского поселения</w:t>
            </w:r>
            <w:r w:rsidRPr="00FF0197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2F687" w14:textId="77777777" w:rsidR="009F2BF1" w:rsidRDefault="009F2BF1" w:rsidP="009F2BF1">
            <w:pPr>
              <w:jc w:val="center"/>
            </w:pPr>
            <w:r w:rsidRPr="002F773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83B22" w14:textId="77777777" w:rsidR="009F2BF1" w:rsidRDefault="009F2BF1" w:rsidP="009F2BF1">
            <w:pPr>
              <w:jc w:val="center"/>
            </w:pPr>
            <w:r w:rsidRPr="002F7734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79FF" w14:textId="77777777" w:rsidR="009F2BF1" w:rsidRPr="00FF0197" w:rsidRDefault="009F2BF1" w:rsidP="009F2BF1">
            <w:pPr>
              <w:jc w:val="center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F2AC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6B74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191B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0416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B3AF" w14:textId="77777777" w:rsidR="009F2BF1" w:rsidRDefault="009F2BF1" w:rsidP="009F2BF1">
            <w:pPr>
              <w:jc w:val="center"/>
            </w:pPr>
            <w:r w:rsidRPr="00CB685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</w:tr>
      <w:tr w:rsidR="00144072" w:rsidRPr="00312FE5" w14:paraId="6C7EE4B5" w14:textId="77777777" w:rsidTr="00ED7B5D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24A65" w14:textId="77777777" w:rsidR="00144072" w:rsidRPr="00312FE5" w:rsidRDefault="00144072" w:rsidP="00144072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CBADD" w14:textId="77777777" w:rsidR="00144072" w:rsidRPr="00312FE5" w:rsidRDefault="00144072" w:rsidP="00144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="00FF0197" w:rsidRPr="00FF0197">
              <w:rPr>
                <w:rFonts w:ascii="Times New Roman" w:hAnsi="Times New Roman"/>
                <w:color w:val="auto"/>
                <w:szCs w:val="24"/>
              </w:rPr>
              <w:t>Создание условий для развития  субъектов малого и среднего предпринимательства в Верхнесеребряковском сельском поселении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996A3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4C9D9" w14:textId="77777777" w:rsidR="00144072" w:rsidRPr="00ED7B5D" w:rsidRDefault="00144072" w:rsidP="00144072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B0737B" w14:textId="77777777" w:rsidR="00144072" w:rsidRPr="00144072" w:rsidRDefault="00144072" w:rsidP="00557037">
            <w:pPr>
              <w:jc w:val="center"/>
              <w:rPr>
                <w:rFonts w:ascii="Times New Roman" w:hAnsi="Times New Roman"/>
                <w:szCs w:val="24"/>
              </w:rPr>
            </w:pPr>
            <w:r w:rsidRPr="00144072">
              <w:rPr>
                <w:rFonts w:ascii="Times New Roman" w:hAnsi="Times New Roman"/>
                <w:szCs w:val="24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13DE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11DB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A8BF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64F9" w14:textId="77777777" w:rsidR="00144072" w:rsidRDefault="00144072" w:rsidP="00144072">
            <w:pPr>
              <w:jc w:val="center"/>
            </w:pPr>
            <w:r w:rsidRPr="006151A7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B07F" w14:textId="77777777" w:rsidR="00144072" w:rsidRPr="00312FE5" w:rsidRDefault="00144072" w:rsidP="00144072">
            <w:pPr>
              <w:tabs>
                <w:tab w:val="left" w:pos="195"/>
                <w:tab w:val="center" w:pos="385"/>
              </w:tabs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9F2BF1" w:rsidRPr="00312FE5" w14:paraId="767903CC" w14:textId="77777777" w:rsidTr="0093437B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8D529" w14:textId="77777777" w:rsidR="009F2BF1" w:rsidRPr="00312FE5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4D4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 xml:space="preserve">Мероприятие (результат) 1 </w:t>
            </w:r>
            <w:r w:rsidRPr="00FF0197">
              <w:rPr>
                <w:rFonts w:ascii="Times New Roman" w:hAnsi="Times New Roman"/>
              </w:rPr>
              <w:lastRenderedPageBreak/>
              <w:t xml:space="preserve">«Издание и распространение печатной продукции по вопросам по вопросам развития малого и среднего предпринимательства»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6F82E" w14:textId="77777777" w:rsidR="009F2BF1" w:rsidRPr="00ED7B5D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BA40C" w14:textId="77777777" w:rsidR="009F2BF1" w:rsidRPr="00ED7B5D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480F" w14:textId="77777777" w:rsidR="009F2BF1" w:rsidRPr="00FF0197" w:rsidRDefault="009F2BF1" w:rsidP="009F2BF1">
            <w:pPr>
              <w:jc w:val="center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 xml:space="preserve">Администрация </w:t>
            </w:r>
            <w:r w:rsidRPr="00FF0197">
              <w:rPr>
                <w:rFonts w:ascii="Times New Roman" w:hAnsi="Times New Roman"/>
              </w:rPr>
              <w:lastRenderedPageBreak/>
              <w:t>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5046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6BB1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C1C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FA9A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A3E9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9F2BF1" w:rsidRPr="00312FE5" w14:paraId="2DBFF14D" w14:textId="77777777" w:rsidTr="0093437B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3A75E" w14:textId="77777777" w:rsidR="009F2BF1" w:rsidRPr="00312FE5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772D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 xml:space="preserve">Контрольная точка 1.1. </w:t>
            </w:r>
          </w:p>
          <w:p w14:paraId="3050AB67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>Заключение муниципальных контрактов на мероприятия по изготовлению печатной продукции по вопросам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C4EC9" w14:textId="77777777" w:rsidR="009F2BF1" w:rsidRPr="00ED7B5D" w:rsidRDefault="009F2BF1" w:rsidP="009F2BF1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299F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</w:p>
          <w:p w14:paraId="66047FDE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</w:rPr>
              <w:t>1 декабря 2025г.;</w:t>
            </w:r>
          </w:p>
          <w:p w14:paraId="55AA4FF3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9F120" w14:textId="77777777" w:rsidR="009F2BF1" w:rsidRPr="00FF0197" w:rsidRDefault="009F2BF1" w:rsidP="009F2BF1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3B3415EB" w14:textId="77777777" w:rsidR="009F2BF1" w:rsidRPr="00FF0197" w:rsidRDefault="009F2BF1" w:rsidP="009F2BF1">
            <w:pPr>
              <w:jc w:val="center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22D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85F8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4AF9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D7B3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C12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9F2BF1" w:rsidRPr="00312FE5" w14:paraId="6433CC96" w14:textId="77777777" w:rsidTr="0093437B">
        <w:trPr>
          <w:gridAfter w:val="3"/>
          <w:wAfter w:w="425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8EABE" w14:textId="77777777" w:rsidR="009F2BF1" w:rsidRPr="00312FE5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57B7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 xml:space="preserve">Контрольная точка 1.2. </w:t>
            </w:r>
          </w:p>
          <w:p w14:paraId="3D9BAF0B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color w:val="auto"/>
              </w:rPr>
            </w:pPr>
            <w:r w:rsidRPr="00FF0197">
              <w:rPr>
                <w:rFonts w:ascii="Times New Roman" w:hAnsi="Times New Roman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70F3E" w14:textId="77777777" w:rsidR="009F2BF1" w:rsidRPr="00ED7B5D" w:rsidRDefault="009F2BF1" w:rsidP="009F2BF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7F15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D88465C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18 декабря 2025г.;</w:t>
            </w:r>
          </w:p>
          <w:p w14:paraId="30000978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781677" w14:textId="77777777" w:rsidR="009F2BF1" w:rsidRPr="00FF0197" w:rsidRDefault="009F2BF1" w:rsidP="009F2BF1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76028CD9" w14:textId="77777777" w:rsidR="009F2BF1" w:rsidRPr="00FF0197" w:rsidRDefault="009F2BF1" w:rsidP="009F2B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  <w:szCs w:val="24"/>
              </w:rPr>
              <w:t>(Ключко В.А., Ведущий специалист (экономист))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54D2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DD06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F5C3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17BA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04E7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9F2BF1" w:rsidRPr="00312FE5" w14:paraId="0CB57DC8" w14:textId="77777777" w:rsidTr="009343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C78F3" w14:textId="77777777" w:rsidR="009F2BF1" w:rsidRDefault="009F2BF1" w:rsidP="009F2BF1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CFAD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 xml:space="preserve">Контрольная точка 1.3. </w:t>
            </w:r>
          </w:p>
          <w:p w14:paraId="68441209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 xml:space="preserve">Произведена оплата товаров, выполненных работ, оказанных услуг </w:t>
            </w:r>
          </w:p>
          <w:p w14:paraId="1674DC95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EF688" w14:textId="77777777" w:rsidR="009F2BF1" w:rsidRPr="00ED7B5D" w:rsidRDefault="009F2BF1" w:rsidP="009F2BF1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6DF0" w14:textId="77777777" w:rsidR="009F2BF1" w:rsidRPr="00FF0197" w:rsidRDefault="009F2BF1" w:rsidP="009F2BF1">
            <w:pPr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25 декабря 2025г.</w:t>
            </w:r>
          </w:p>
          <w:p w14:paraId="117A6250" w14:textId="77777777" w:rsidR="009F2BF1" w:rsidRPr="00FF0197" w:rsidRDefault="009F2BF1" w:rsidP="009F2BF1">
            <w:pPr>
              <w:jc w:val="both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1A4D8A" w14:textId="77777777" w:rsidR="009F2BF1" w:rsidRPr="00FF0197" w:rsidRDefault="009F2BF1" w:rsidP="009F2BF1">
            <w:pPr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FF0197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  <w:p w14:paraId="4F1D5CA2" w14:textId="77777777" w:rsidR="009F2BF1" w:rsidRPr="00FF0197" w:rsidRDefault="009F2BF1" w:rsidP="009F2BF1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 w:rsidRPr="00FF0197">
              <w:rPr>
                <w:rFonts w:ascii="Times New Roman" w:hAnsi="Times New Roman"/>
                <w:szCs w:val="24"/>
              </w:rPr>
              <w:t>(Ляшенко С.В., Главный специалист (главный бухгалтер))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80DA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0867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5620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C304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75E6" w14:textId="77777777" w:rsidR="009F2BF1" w:rsidRPr="00312FE5" w:rsidRDefault="009F2BF1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</w:tcPr>
          <w:p w14:paraId="1D8BE5BA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1AF8DD13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</w:tcPr>
          <w:p w14:paraId="5845E6D6" w14:textId="77777777" w:rsidR="009F2BF1" w:rsidRPr="00312FE5" w:rsidRDefault="009F2BF1" w:rsidP="009F2BF1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ED7B5D" w:rsidRPr="00312FE5" w14:paraId="2D46DE5C" w14:textId="77777777" w:rsidTr="00ED7B5D">
        <w:trPr>
          <w:gridAfter w:val="3"/>
          <w:wAfter w:w="4254" w:type="dxa"/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7138F" w14:textId="77777777" w:rsidR="00ED7B5D" w:rsidRPr="00312FE5" w:rsidRDefault="00557037" w:rsidP="00ED7B5D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ED7B5D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62DBE" w14:textId="77777777" w:rsidR="00ED7B5D" w:rsidRPr="00312FE5" w:rsidRDefault="00ED7B5D" w:rsidP="00ED7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58EDD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6A101" w14:textId="77777777" w:rsidR="00ED7B5D" w:rsidRPr="00ED7B5D" w:rsidRDefault="00ED7B5D" w:rsidP="0076783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B92B5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0099" w14:textId="77777777" w:rsidR="00ED7B5D" w:rsidRPr="00312FE5" w:rsidRDefault="0073715B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B50F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0B98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589" w14:textId="77777777" w:rsidR="00ED7B5D" w:rsidRPr="00312FE5" w:rsidRDefault="0073715B" w:rsidP="009F2BF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3,0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9EE7" w14:textId="77777777" w:rsidR="00ED7B5D" w:rsidRPr="00312FE5" w:rsidRDefault="00ED7B5D" w:rsidP="00ED7B5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</w:tr>
      <w:bookmarkEnd w:id="2"/>
    </w:tbl>
    <w:p w14:paraId="12CD2C1E" w14:textId="77777777" w:rsidR="00312FE5" w:rsidRDefault="00312FE5" w:rsidP="0073715B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52EE1"/>
    <w:rsid w:val="001868FB"/>
    <w:rsid w:val="0024119B"/>
    <w:rsid w:val="00306EFC"/>
    <w:rsid w:val="00312FE5"/>
    <w:rsid w:val="00525719"/>
    <w:rsid w:val="00557037"/>
    <w:rsid w:val="005E3B79"/>
    <w:rsid w:val="00643920"/>
    <w:rsid w:val="0073715B"/>
    <w:rsid w:val="0076783C"/>
    <w:rsid w:val="009C16B6"/>
    <w:rsid w:val="009F2BF1"/>
    <w:rsid w:val="00AA7103"/>
    <w:rsid w:val="00AB14DD"/>
    <w:rsid w:val="00B83D21"/>
    <w:rsid w:val="00BC6974"/>
    <w:rsid w:val="00C762CA"/>
    <w:rsid w:val="00E24932"/>
    <w:rsid w:val="00ED7B5D"/>
    <w:rsid w:val="00F94A83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2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557037"/>
    <w:pPr>
      <w:autoSpaceDE w:val="0"/>
      <w:autoSpaceDN w:val="0"/>
      <w:adjustRightInd w:val="0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2025-01-15T13:03:00Z</cp:lastPrinted>
  <dcterms:created xsi:type="dcterms:W3CDTF">2025-01-14T15:20:00Z</dcterms:created>
  <dcterms:modified xsi:type="dcterms:W3CDTF">2025-01-16T05:32:00Z</dcterms:modified>
</cp:coreProperties>
</file>