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10774" w:rsidRPr="0095167A" w:rsidRDefault="0095167A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 w:rsidRPr="00F10774">
        <w:rPr>
          <w:sz w:val="18"/>
        </w:rPr>
        <w:pict>
          <v:group id="_x0000_s1030" style="position:absolute;left:0;text-align:left;margin-left:327.7pt;margin-top:59.65pt;width:210.55pt;height:57.15pt;z-index:-251651072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пэка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.</w:t>
      </w:r>
    </w:p>
    <w:p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</w:t>
      </w:r>
      <w:r w:rsidRPr="0095167A">
        <w:rPr>
          <w:rFonts w:ascii="Times New Roman" w:hAnsi="Times New Roman" w:cs="Times New Roman"/>
          <w:sz w:val="28"/>
          <w:szCs w:val="28"/>
        </w:rPr>
        <w:t>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:rsidR="00F10774" w:rsidRDefault="00A81351">
      <w:pPr>
        <w:pStyle w:val="a3"/>
        <w:rPr>
          <w:sz w:val="26"/>
        </w:rPr>
      </w:pPr>
      <w:r>
        <w:br w:type="column"/>
      </w:r>
    </w:p>
    <w:p w:rsidR="0095167A" w:rsidRDefault="0095167A" w:rsidP="0095167A">
      <w:pPr>
        <w:pStyle w:val="Heading2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Heading2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Heading2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Heading2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:rsidR="0095167A" w:rsidRPr="0095167A" w:rsidRDefault="0095167A" w:rsidP="0095167A">
      <w:pPr>
        <w:pStyle w:val="Heading2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свежего воздуха. Возможно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:rsidR="0095167A" w:rsidRDefault="0095167A" w:rsidP="0095167A">
      <w:pPr>
        <w:pStyle w:val="a3"/>
        <w:spacing w:before="11"/>
        <w:rPr>
          <w:sz w:val="23"/>
        </w:rPr>
      </w:pPr>
    </w:p>
    <w:p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:rsidR="0095167A" w:rsidRPr="0095167A" w:rsidRDefault="0095167A" w:rsidP="0095167A">
      <w:pPr>
        <w:pStyle w:val="Heading2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:rsidR="0095167A" w:rsidRPr="00327EC5" w:rsidRDefault="00A81351" w:rsidP="0095167A">
      <w:pPr>
        <w:pStyle w:val="a4"/>
        <w:spacing w:before="228"/>
        <w:rPr>
          <w:rFonts w:asciiTheme="minorHAnsi" w:hAnsiTheme="minorHAnsi"/>
          <w:b w:val="0"/>
        </w:rPr>
      </w:pPr>
      <w:r>
        <w:rPr>
          <w:b w:val="0"/>
        </w:rPr>
        <w:br w:type="column"/>
      </w:r>
      <w:r w:rsidR="0095167A"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Муниципальное бюджетное учреждение</w:t>
      </w:r>
    </w:p>
    <w:p w:rsidR="0095167A" w:rsidRPr="0095167A" w:rsidRDefault="0095167A" w:rsidP="0095167A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t>"Центр психолого-педагогической, медицинской и социальной помощи"</w:t>
      </w:r>
    </w:p>
    <w:p w:rsidR="0095167A" w:rsidRDefault="0095167A">
      <w:pPr>
        <w:pStyle w:val="a4"/>
        <w:ind w:left="392" w:right="723"/>
        <w:rPr>
          <w:rFonts w:asciiTheme="minorHAnsi" w:hAnsiTheme="minorHAnsi"/>
          <w:color w:val="FF0000"/>
        </w:rPr>
      </w:pPr>
    </w:p>
    <w:p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:rsidR="00F10774" w:rsidRDefault="00A81351">
      <w:pPr>
        <w:pStyle w:val="a4"/>
        <w:spacing w:before="282"/>
      </w:pPr>
      <w:proofErr w:type="spellStart"/>
      <w:r>
        <w:rPr>
          <w:color w:val="FF0000"/>
        </w:rPr>
        <w:t>Снюс</w:t>
      </w:r>
      <w:proofErr w:type="spellEnd"/>
    </w:p>
    <w:p w:rsidR="00F10774" w:rsidRDefault="00F10774">
      <w:pPr>
        <w:pStyle w:val="a3"/>
        <w:rPr>
          <w:b/>
          <w:sz w:val="20"/>
        </w:rPr>
      </w:pPr>
    </w:p>
    <w:p w:rsidR="00F10774" w:rsidRPr="00384928" w:rsidRDefault="0095167A" w:rsidP="00384928">
      <w:pPr>
        <w:pStyle w:val="a3"/>
        <w:spacing w:before="5"/>
        <w:jc w:val="center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7A" w:rsidRPr="00327EC5" w:rsidRDefault="0095167A" w:rsidP="00951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EC5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95167A" w:rsidRPr="00327EC5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  <w:sectPr w:rsidR="009516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5167A" w:rsidRPr="00327EC5">
        <w:rPr>
          <w:rFonts w:ascii="Times New Roman" w:hAnsi="Times New Roman" w:cs="Times New Roman"/>
          <w:sz w:val="28"/>
          <w:szCs w:val="28"/>
        </w:rPr>
        <w:t>г.</w:t>
      </w:r>
    </w:p>
    <w:p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:rsidR="00F10774" w:rsidRPr="0095167A" w:rsidRDefault="0095167A" w:rsidP="0095167A">
      <w:pPr>
        <w:pStyle w:val="Heading2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</w:t>
      </w:r>
      <w:r w:rsidRPr="0095167A">
        <w:rPr>
          <w:rFonts w:ascii="Times New Roman" w:hAnsi="Times New Roman" w:cs="Times New Roman"/>
          <w:sz w:val="24"/>
          <w:szCs w:val="24"/>
        </w:rPr>
        <w:t>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никотиновые</w:t>
      </w:r>
      <w:r w:rsidRPr="009516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без табака, жевательные никотиновые «кон</w:t>
      </w:r>
      <w:r w:rsidRPr="0095167A">
        <w:rPr>
          <w:rFonts w:ascii="Times New Roman" w:hAnsi="Times New Roman" w:cs="Times New Roman"/>
          <w:sz w:val="24"/>
          <w:szCs w:val="24"/>
        </w:rPr>
        <w:t>феты».</w:t>
      </w:r>
    </w:p>
    <w:p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снюсом</w:t>
      </w:r>
      <w:proofErr w:type="spellEnd"/>
      <w:r w:rsidRPr="0095167A">
        <w:rPr>
          <w:rFonts w:ascii="Times New Roman" w:hAnsi="Times New Roman" w:cs="Times New Roman"/>
          <w:b/>
          <w:sz w:val="24"/>
          <w:szCs w:val="24"/>
        </w:rPr>
        <w:t>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вспомогательные вещества, зачас</w:t>
      </w:r>
      <w:r w:rsidRPr="0095167A">
        <w:rPr>
          <w:rFonts w:ascii="Times New Roman" w:hAnsi="Times New Roman" w:cs="Times New Roman"/>
          <w:sz w:val="24"/>
          <w:szCs w:val="24"/>
        </w:rPr>
        <w:t>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</w:t>
      </w:r>
      <w:r w:rsidRPr="0095167A">
        <w:rPr>
          <w:rFonts w:ascii="Times New Roman" w:hAnsi="Times New Roman" w:cs="Times New Roman"/>
          <w:sz w:val="24"/>
          <w:szCs w:val="24"/>
        </w:rPr>
        <w:t>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lastRenderedPageBreak/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</w:t>
      </w:r>
      <w:r w:rsidRPr="0095167A">
        <w:rPr>
          <w:rFonts w:ascii="Times New Roman" w:hAnsi="Times New Roman" w:cs="Times New Roman"/>
          <w:sz w:val="24"/>
          <w:szCs w:val="24"/>
        </w:rPr>
        <w:t>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</w:t>
      </w:r>
      <w:r w:rsidRPr="0095167A">
        <w:rPr>
          <w:rFonts w:ascii="Times New Roman" w:hAnsi="Times New Roman" w:cs="Times New Roman"/>
          <w:sz w:val="24"/>
          <w:szCs w:val="24"/>
        </w:rPr>
        <w:t xml:space="preserve">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Дозозави</w:t>
      </w:r>
      <w:r w:rsidRPr="0095167A">
        <w:rPr>
          <w:rFonts w:ascii="Times New Roman" w:hAnsi="Times New Roman" w:cs="Times New Roman"/>
          <w:b/>
          <w:sz w:val="24"/>
          <w:szCs w:val="24"/>
        </w:rPr>
        <w:t>симое</w:t>
      </w:r>
      <w:proofErr w:type="spellEnd"/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</w:t>
      </w:r>
      <w:r w:rsidRPr="0095167A">
        <w:rPr>
          <w:rFonts w:ascii="Times New Roman" w:hAnsi="Times New Roman" w:cs="Times New Roman"/>
          <w:sz w:val="24"/>
          <w:szCs w:val="24"/>
        </w:rPr>
        <w:t>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</w:t>
      </w:r>
      <w:r w:rsidRPr="00384928">
        <w:rPr>
          <w:rFonts w:ascii="Times New Roman" w:hAnsi="Times New Roman" w:cs="Times New Roman"/>
          <w:b/>
          <w:sz w:val="24"/>
          <w:szCs w:val="24"/>
        </w:rPr>
        <w:t>варения.</w:t>
      </w:r>
    </w:p>
    <w:p w:rsidR="00F10774" w:rsidRPr="0095167A" w:rsidRDefault="0095167A" w:rsidP="0095167A">
      <w:pPr>
        <w:pStyle w:val="Heading2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сердце-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lastRenderedPageBreak/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</w:t>
      </w:r>
      <w:r w:rsidRPr="0095167A">
        <w:rPr>
          <w:rFonts w:ascii="Times New Roman" w:hAnsi="Times New Roman" w:cs="Times New Roman"/>
          <w:b/>
          <w:sz w:val="26"/>
          <w:szCs w:val="26"/>
        </w:rPr>
        <w:t>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</w:t>
      </w:r>
      <w:r w:rsidRPr="0095167A">
        <w:rPr>
          <w:rFonts w:ascii="Times New Roman" w:hAnsi="Times New Roman" w:cs="Times New Roman"/>
          <w:sz w:val="24"/>
          <w:szCs w:val="24"/>
        </w:rPr>
        <w:t>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</w:t>
      </w:r>
      <w:r w:rsidRPr="0095167A">
        <w:rPr>
          <w:rFonts w:ascii="Times New Roman" w:hAnsi="Times New Roman" w:cs="Times New Roman"/>
          <w:sz w:val="24"/>
          <w:szCs w:val="24"/>
        </w:rPr>
        <w:t>тета.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</w:t>
      </w:r>
      <w:r w:rsidRPr="0095167A">
        <w:rPr>
          <w:rFonts w:ascii="Times New Roman" w:hAnsi="Times New Roman" w:cs="Times New Roman"/>
          <w:sz w:val="24"/>
          <w:szCs w:val="24"/>
        </w:rPr>
        <w:t>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</w:t>
      </w:r>
      <w:r w:rsidRPr="0095167A">
        <w:rPr>
          <w:rFonts w:ascii="Times New Roman" w:hAnsi="Times New Roman" w:cs="Times New Roman"/>
          <w:sz w:val="24"/>
          <w:szCs w:val="24"/>
        </w:rPr>
        <w:t>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0774"/>
    <w:rsid w:val="00384928"/>
    <w:rsid w:val="0095167A"/>
    <w:rsid w:val="00A81351"/>
    <w:rsid w:val="00F1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Kalitva</cp:lastModifiedBy>
  <cp:revision>2</cp:revision>
  <dcterms:created xsi:type="dcterms:W3CDTF">2022-08-04T08:49:00Z</dcterms:created>
  <dcterms:modified xsi:type="dcterms:W3CDTF">2022-08-04T08:49:00Z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